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91" w:rsidRDefault="00F80B91">
      <w:r>
        <w:t>от 28.01.2016</w:t>
      </w:r>
    </w:p>
    <w:p w:rsidR="00F80B91" w:rsidRDefault="00F80B91"/>
    <w:p w:rsidR="00F80B91" w:rsidRDefault="00F80B91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F80B91" w:rsidRDefault="00F80B91">
      <w:r>
        <w:t>Общество с ограниченной ответственностью «Архитектура.Проекты.Кадастр.» ИНН 2310087693</w:t>
      </w:r>
    </w:p>
    <w:p w:rsidR="00F80B91" w:rsidRDefault="00F80B91">
      <w:r>
        <w:t>Общество с ограниченной ответственностью «Строй-СЕРВИС» ИНН 5614047881</w:t>
      </w:r>
    </w:p>
    <w:p w:rsidR="00F80B91" w:rsidRDefault="00F80B91">
      <w:r>
        <w:t>Общество с ограниченной ответственностью «Инфинити Констракшн» ИНН 7801629001</w:t>
      </w:r>
    </w:p>
    <w:p w:rsidR="00F80B91" w:rsidRDefault="00F80B91">
      <w:r>
        <w:t>Общество с ограниченной ответственностью «Промышленные Автоматизированные Системы Управления» ИНН 7816429816</w:t>
      </w:r>
    </w:p>
    <w:p w:rsidR="00F80B91" w:rsidRDefault="00F80B9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80B91"/>
    <w:rsid w:val="00045D12"/>
    <w:rsid w:val="0052439B"/>
    <w:rsid w:val="00B80071"/>
    <w:rsid w:val="00CF2800"/>
    <w:rsid w:val="00E113EE"/>
    <w:rsid w:val="00EC3407"/>
    <w:rsid w:val="00F00775"/>
    <w:rsid w:val="00F8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